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24"/>
          <w:szCs w:val="24"/>
          <w:shd w:val="clear" w:fill="FFFFFF"/>
        </w:rPr>
        <w:t>安徽和鼎机电设备有限公司能源高压成套开关柜和变压器采购项目招标公告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宋体" w:hAnsi="宋体" w:eastAsia="宋体" w:cs="宋体"/>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一、安徽安天利信工程管理股份有限公司受安徽和鼎机电设备有限公司委托，对下列产品及服务进行国内公开招标，欢迎具备条件的投标人参加投标。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10" w:lineRule="atLeast"/>
        <w:ind w:left="0" w:right="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、项目名称：安徽和鼎机电设备有限公司能源高压成套开关柜和变压器采购项目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2</w:t>
      </w:r>
      <w:r>
        <w:rPr>
          <w:rFonts w:hint="eastAsia" w:ascii="宋体" w:hAnsi="宋体" w:eastAsia="宋体" w:cs="宋体"/>
          <w:i w:val="0"/>
          <w:iCs w:val="0"/>
          <w:caps w:val="0"/>
          <w:color w:val="333333"/>
          <w:spacing w:val="0"/>
          <w:sz w:val="16"/>
          <w:szCs w:val="16"/>
          <w:shd w:val="clear" w:fill="FFFFFF"/>
        </w:rPr>
        <w:t>、招标编号：</w:t>
      </w:r>
      <w:r>
        <w:rPr>
          <w:rFonts w:hint="default" w:ascii="Times New Roman" w:hAnsi="Times New Roman" w:eastAsia="宋体" w:cs="Times New Roman"/>
          <w:i w:val="0"/>
          <w:iCs w:val="0"/>
          <w:caps w:val="0"/>
          <w:color w:val="333333"/>
          <w:spacing w:val="0"/>
          <w:sz w:val="16"/>
          <w:szCs w:val="16"/>
          <w:shd w:val="clear" w:fill="FFFFFF"/>
        </w:rPr>
        <w:t>24AT47089900277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3</w:t>
      </w:r>
      <w:r>
        <w:rPr>
          <w:rFonts w:hint="eastAsia" w:ascii="宋体" w:hAnsi="宋体" w:eastAsia="宋体" w:cs="宋体"/>
          <w:i w:val="0"/>
          <w:iCs w:val="0"/>
          <w:caps w:val="0"/>
          <w:color w:val="333333"/>
          <w:spacing w:val="0"/>
          <w:sz w:val="16"/>
          <w:szCs w:val="16"/>
          <w:shd w:val="clear" w:fill="FFFFFF"/>
        </w:rPr>
        <w:t>、招标范围：</w:t>
      </w:r>
      <w:r>
        <w:rPr>
          <w:rStyle w:val="6"/>
          <w:rFonts w:hint="eastAsia" w:ascii="宋体" w:hAnsi="宋体" w:eastAsia="宋体" w:cs="宋体"/>
          <w:i w:val="0"/>
          <w:iCs w:val="0"/>
          <w:caps w:val="0"/>
          <w:color w:val="333333"/>
          <w:spacing w:val="0"/>
          <w:sz w:val="16"/>
          <w:szCs w:val="16"/>
          <w:shd w:val="clear" w:fill="FFFFFF"/>
        </w:rPr>
        <w:t>安徽和鼎机电设备有限公司能源高压成套开关柜和变压器项目</w:t>
      </w:r>
      <w:r>
        <w:rPr>
          <w:rFonts w:hint="eastAsia" w:ascii="宋体" w:hAnsi="宋体" w:eastAsia="宋体" w:cs="宋体"/>
          <w:i w:val="0"/>
          <w:iCs w:val="0"/>
          <w:caps w:val="0"/>
          <w:color w:val="333333"/>
          <w:spacing w:val="0"/>
          <w:sz w:val="16"/>
          <w:szCs w:val="16"/>
          <w:shd w:val="clear" w:fill="FFFFFF"/>
        </w:rPr>
        <w:t>，本项目分为两个包次，投标人可根据自身情况，对以上一个或多个包次进行投标，可中标其中的一个或多个包次，主要范围详见下表</w:t>
      </w:r>
      <w:r>
        <w:rPr>
          <w:rStyle w:val="6"/>
          <w:rFonts w:hint="eastAsia" w:ascii="宋体" w:hAnsi="宋体" w:eastAsia="宋体" w:cs="宋体"/>
          <w:i w:val="0"/>
          <w:iCs w:val="0"/>
          <w:caps w:val="0"/>
          <w:color w:val="333333"/>
          <w:spacing w:val="0"/>
          <w:sz w:val="16"/>
          <w:szCs w:val="16"/>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default" w:ascii="Times New Roman" w:hAnsi="Times New Roman" w:eastAsia="宋体" w:cs="Times New Roman"/>
          <w:i w:val="0"/>
          <w:iCs w:val="0"/>
          <w:caps w:val="0"/>
          <w:color w:val="333333"/>
          <w:spacing w:val="0"/>
          <w:sz w:val="16"/>
          <w:szCs w:val="16"/>
          <w:shd w:val="clear" w:fill="FFFFFF"/>
        </w:rPr>
        <w:t>01</w:t>
      </w:r>
      <w:r>
        <w:rPr>
          <w:rStyle w:val="6"/>
          <w:rFonts w:hint="eastAsia" w:ascii="宋体" w:hAnsi="宋体" w:eastAsia="宋体" w:cs="宋体"/>
          <w:i w:val="0"/>
          <w:iCs w:val="0"/>
          <w:caps w:val="0"/>
          <w:color w:val="333333"/>
          <w:spacing w:val="0"/>
          <w:sz w:val="16"/>
          <w:szCs w:val="16"/>
          <w:shd w:val="clear" w:fill="FFFFFF"/>
        </w:rPr>
        <w:t>包高压成套开关柜采购范围如下：（如表格内不详最终以设计院的图纸为准）</w:t>
      </w:r>
    </w:p>
    <w:tbl>
      <w:tblPr>
        <w:tblStyle w:val="4"/>
        <w:tblpPr w:leftFromText="180" w:rightFromText="180" w:vertAnchor="text" w:horzAnchor="page" w:tblpX="2702" w:tblpY="419"/>
        <w:tblOverlap w:val="never"/>
        <w:tblW w:w="6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4"/>
        <w:gridCol w:w="1017"/>
        <w:gridCol w:w="1299"/>
        <w:gridCol w:w="921"/>
        <w:gridCol w:w="921"/>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设备名称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型号</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数量</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单位</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4"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1017"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高压柜</w:t>
            </w:r>
          </w:p>
        </w:tc>
        <w:tc>
          <w:tcPr>
            <w:tcW w:w="1299"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KYN28A-12</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8</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台</w:t>
            </w:r>
          </w:p>
        </w:tc>
        <w:tc>
          <w:tcPr>
            <w:tcW w:w="1218"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54"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2</w:t>
            </w:r>
          </w:p>
        </w:tc>
        <w:tc>
          <w:tcPr>
            <w:tcW w:w="1017"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直流屏</w:t>
            </w:r>
          </w:p>
        </w:tc>
        <w:tc>
          <w:tcPr>
            <w:tcW w:w="1299"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40AH,DC220V</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组</w:t>
            </w:r>
          </w:p>
        </w:tc>
        <w:tc>
          <w:tcPr>
            <w:tcW w:w="1218"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含电池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4"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3</w:t>
            </w:r>
          </w:p>
        </w:tc>
        <w:tc>
          <w:tcPr>
            <w:tcW w:w="1017"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融通柜</w:t>
            </w:r>
          </w:p>
        </w:tc>
        <w:tc>
          <w:tcPr>
            <w:tcW w:w="1299"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921"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台</w:t>
            </w:r>
          </w:p>
        </w:tc>
        <w:tc>
          <w:tcPr>
            <w:tcW w:w="1218"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default" w:ascii="Times New Roman" w:hAnsi="Times New Roman" w:eastAsia="宋体" w:cs="Times New Roman"/>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default" w:ascii="Times New Roman" w:hAnsi="Times New Roman" w:eastAsia="宋体" w:cs="Times New Roman"/>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default" w:ascii="Times New Roman" w:hAnsi="Times New Roman" w:eastAsia="宋体" w:cs="Times New Roman"/>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default" w:ascii="Times New Roman" w:hAnsi="Times New Roman" w:eastAsia="宋体" w:cs="Times New Roman"/>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default" w:ascii="Times New Roman" w:hAnsi="Times New Roman" w:eastAsia="宋体" w:cs="Times New Roman"/>
          <w:i w:val="0"/>
          <w:iCs w:val="0"/>
          <w:caps w:val="0"/>
          <w:color w:val="333333"/>
          <w:spacing w:val="0"/>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default" w:ascii="Times New Roman" w:hAnsi="Times New Roman" w:eastAsia="宋体" w:cs="Times New Roman"/>
          <w:i w:val="0"/>
          <w:iCs w:val="0"/>
          <w:caps w:val="0"/>
          <w:color w:val="333333"/>
          <w:spacing w:val="0"/>
          <w:sz w:val="16"/>
          <w:szCs w:val="16"/>
          <w:shd w:val="clear" w:fill="FFFFFF"/>
        </w:rPr>
        <w:t>02</w:t>
      </w:r>
      <w:r>
        <w:rPr>
          <w:rStyle w:val="6"/>
          <w:rFonts w:hint="eastAsia" w:ascii="宋体" w:hAnsi="宋体" w:eastAsia="宋体" w:cs="宋体"/>
          <w:i w:val="0"/>
          <w:iCs w:val="0"/>
          <w:caps w:val="0"/>
          <w:color w:val="333333"/>
          <w:spacing w:val="0"/>
          <w:sz w:val="16"/>
          <w:szCs w:val="16"/>
          <w:shd w:val="clear" w:fill="FFFFFF"/>
        </w:rPr>
        <w:t>包变压器采购范围如下：（如表格内不详最终以设计院的图纸为准）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333333"/>
          <w:spacing w:val="0"/>
          <w:sz w:val="14"/>
          <w:szCs w:val="14"/>
          <w:shd w:val="clear" w:fill="FFFFFF"/>
        </w:rPr>
      </w:pPr>
      <w:r>
        <w:rPr>
          <w:rFonts w:hint="eastAsia" w:ascii="宋体" w:hAnsi="宋体" w:eastAsia="宋体" w:cs="宋体"/>
          <w:i w:val="0"/>
          <w:iCs w:val="0"/>
          <w:caps w:val="0"/>
          <w:color w:val="333333"/>
          <w:spacing w:val="0"/>
          <w:sz w:val="14"/>
          <w:szCs w:val="14"/>
          <w:shd w:val="clear" w:fill="FFFFFF"/>
        </w:rPr>
        <w:t> </w:t>
      </w:r>
    </w:p>
    <w:tbl>
      <w:tblPr>
        <w:tblStyle w:val="4"/>
        <w:tblpPr w:leftFromText="180" w:rightFromText="180" w:vertAnchor="text" w:horzAnchor="page" w:tblpX="2657" w:tblpY="111"/>
        <w:tblOverlap w:val="never"/>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1"/>
        <w:gridCol w:w="1126"/>
        <w:gridCol w:w="628"/>
        <w:gridCol w:w="468"/>
        <w:gridCol w:w="810"/>
        <w:gridCol w:w="815"/>
        <w:gridCol w:w="726"/>
        <w:gridCol w:w="507"/>
        <w:gridCol w:w="409"/>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序号</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型号</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变压器容量</w:t>
            </w:r>
          </w:p>
        </w:tc>
        <w:tc>
          <w:tcPr>
            <w:tcW w:w="2093" w:type="dxa"/>
            <w:gridSpan w:val="3"/>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电压组合</w:t>
            </w:r>
          </w:p>
        </w:tc>
        <w:tc>
          <w:tcPr>
            <w:tcW w:w="7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联结组别</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短路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阻抗</w:t>
            </w:r>
            <w:r>
              <w:rPr>
                <w:rFonts w:hint="default" w:ascii="Times New Roman" w:hAnsi="Times New Roman" w:eastAsia="宋体" w:cs="Times New Roman"/>
                <w:sz w:val="16"/>
                <w:szCs w:val="16"/>
              </w:rPr>
              <w:t>%</w:t>
            </w:r>
          </w:p>
        </w:tc>
        <w:tc>
          <w:tcPr>
            <w:tcW w:w="40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数量</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rPr>
                <w:rFonts w:hint="eastAsia" w:ascii="微软雅黑" w:hAnsi="微软雅黑" w:eastAsia="微软雅黑" w:cs="微软雅黑"/>
                <w:sz w:val="24"/>
                <w:szCs w:val="24"/>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rPr>
                <w:rFonts w:hint="eastAsia" w:ascii="微软雅黑" w:hAnsi="微软雅黑" w:eastAsia="微软雅黑" w:cs="微软雅黑"/>
                <w:sz w:val="24"/>
                <w:szCs w:val="24"/>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rPr>
                <w:rFonts w:hint="eastAsia" w:ascii="微软雅黑" w:hAnsi="微软雅黑" w:eastAsia="微软雅黑" w:cs="微软雅黑"/>
                <w:sz w:val="24"/>
                <w:szCs w:val="24"/>
              </w:rPr>
            </w:pPr>
          </w:p>
        </w:tc>
        <w:tc>
          <w:tcPr>
            <w:tcW w:w="46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高压</w:t>
            </w:r>
            <w:r>
              <w:rPr>
                <w:rFonts w:hint="default" w:ascii="Times New Roman" w:hAnsi="Times New Roman" w:eastAsia="宋体" w:cs="Times New Roman"/>
                <w:sz w:val="16"/>
                <w:szCs w:val="16"/>
              </w:rPr>
              <w:t>KV</w:t>
            </w:r>
          </w:p>
        </w:tc>
        <w:tc>
          <w:tcPr>
            <w:tcW w:w="81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高 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分接</w:t>
            </w:r>
            <w:r>
              <w:rPr>
                <w:rFonts w:hint="default" w:ascii="Times New Roman" w:hAnsi="Times New Roman" w:eastAsia="宋体" w:cs="Times New Roman"/>
                <w:sz w:val="16"/>
                <w:szCs w:val="16"/>
              </w:rPr>
              <w:t>%</w:t>
            </w:r>
          </w:p>
        </w:tc>
        <w:tc>
          <w:tcPr>
            <w:tcW w:w="81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宋体" w:cs="Times New Roman"/>
                <w:sz w:val="16"/>
                <w:szCs w:val="16"/>
              </w:rPr>
              <w:t>KV</w:t>
            </w:r>
          </w:p>
        </w:tc>
        <w:tc>
          <w:tcPr>
            <w:tcW w:w="7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40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46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1"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11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SCB14-2500</w:t>
            </w:r>
          </w:p>
        </w:tc>
        <w:tc>
          <w:tcPr>
            <w:tcW w:w="62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2000</w:t>
            </w:r>
          </w:p>
        </w:tc>
        <w:tc>
          <w:tcPr>
            <w:tcW w:w="46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10</w:t>
            </w:r>
          </w:p>
        </w:tc>
        <w:tc>
          <w:tcPr>
            <w:tcW w:w="81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w:t>
            </w:r>
            <w:r>
              <w:rPr>
                <w:rFonts w:hint="default" w:ascii="Times New Roman" w:hAnsi="Times New Roman" w:eastAsia="宋体" w:cs="Times New Roman"/>
                <w:spacing w:val="0"/>
                <w:sz w:val="16"/>
                <w:szCs w:val="16"/>
              </w:rPr>
              <w:t>2*2.5</w:t>
            </w:r>
          </w:p>
        </w:tc>
        <w:tc>
          <w:tcPr>
            <w:tcW w:w="81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0.4/0.23</w:t>
            </w:r>
          </w:p>
        </w:tc>
        <w:tc>
          <w:tcPr>
            <w:tcW w:w="7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Dyn11</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8</w:t>
            </w:r>
          </w:p>
        </w:tc>
        <w:tc>
          <w:tcPr>
            <w:tcW w:w="40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2</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二级能耗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2</w:t>
            </w:r>
          </w:p>
        </w:tc>
        <w:tc>
          <w:tcPr>
            <w:tcW w:w="11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SCB14-1600</w:t>
            </w:r>
          </w:p>
        </w:tc>
        <w:tc>
          <w:tcPr>
            <w:tcW w:w="62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1600</w:t>
            </w:r>
          </w:p>
        </w:tc>
        <w:tc>
          <w:tcPr>
            <w:tcW w:w="46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10</w:t>
            </w:r>
          </w:p>
        </w:tc>
        <w:tc>
          <w:tcPr>
            <w:tcW w:w="81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w:t>
            </w:r>
            <w:r>
              <w:rPr>
                <w:rFonts w:hint="default" w:ascii="Times New Roman" w:hAnsi="Times New Roman" w:eastAsia="宋体" w:cs="Times New Roman"/>
                <w:spacing w:val="0"/>
                <w:sz w:val="16"/>
                <w:szCs w:val="16"/>
              </w:rPr>
              <w:t>2*2.5</w:t>
            </w:r>
          </w:p>
        </w:tc>
        <w:tc>
          <w:tcPr>
            <w:tcW w:w="81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0.4/0.23</w:t>
            </w:r>
          </w:p>
        </w:tc>
        <w:tc>
          <w:tcPr>
            <w:tcW w:w="7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Dyn11</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6</w:t>
            </w:r>
          </w:p>
        </w:tc>
        <w:tc>
          <w:tcPr>
            <w:tcW w:w="40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二级能耗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3</w:t>
            </w:r>
          </w:p>
        </w:tc>
        <w:tc>
          <w:tcPr>
            <w:tcW w:w="11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SCB14-1000</w:t>
            </w:r>
          </w:p>
        </w:tc>
        <w:tc>
          <w:tcPr>
            <w:tcW w:w="62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1000</w:t>
            </w:r>
          </w:p>
        </w:tc>
        <w:tc>
          <w:tcPr>
            <w:tcW w:w="46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10</w:t>
            </w:r>
          </w:p>
        </w:tc>
        <w:tc>
          <w:tcPr>
            <w:tcW w:w="81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eastAsia" w:ascii="宋体" w:hAnsi="宋体" w:eastAsia="宋体" w:cs="宋体"/>
                <w:spacing w:val="0"/>
                <w:sz w:val="16"/>
                <w:szCs w:val="16"/>
              </w:rPr>
              <w:t>±</w:t>
            </w:r>
            <w:r>
              <w:rPr>
                <w:rFonts w:hint="default" w:ascii="Times New Roman" w:hAnsi="Times New Roman" w:eastAsia="宋体" w:cs="Times New Roman"/>
                <w:spacing w:val="0"/>
                <w:sz w:val="16"/>
                <w:szCs w:val="16"/>
              </w:rPr>
              <w:t>2*2.5</w:t>
            </w:r>
          </w:p>
        </w:tc>
        <w:tc>
          <w:tcPr>
            <w:tcW w:w="81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0.4/0.23</w:t>
            </w:r>
          </w:p>
        </w:tc>
        <w:tc>
          <w:tcPr>
            <w:tcW w:w="72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Dyn11</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6</w:t>
            </w:r>
          </w:p>
        </w:tc>
        <w:tc>
          <w:tcPr>
            <w:tcW w:w="40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line="154" w:lineRule="atLeast"/>
              <w:ind w:left="0" w:right="150"/>
              <w:jc w:val="center"/>
              <w:rPr>
                <w:rFonts w:hint="eastAsia" w:ascii="微软雅黑" w:hAnsi="微软雅黑" w:eastAsia="微软雅黑" w:cs="微软雅黑"/>
              </w:rPr>
            </w:pPr>
            <w:r>
              <w:rPr>
                <w:rFonts w:hint="default" w:ascii="Times New Roman" w:hAnsi="Times New Roman" w:eastAsia="宋体" w:cs="Times New Roman"/>
                <w:spacing w:val="0"/>
                <w:sz w:val="16"/>
                <w:szCs w:val="16"/>
              </w:rPr>
              <w:t>1</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16"/>
                <w:szCs w:val="16"/>
              </w:rPr>
              <w:t>二级能耗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eastAsia="微软雅黑" w:cs="Times New Roman"/>
          <w:i w:val="0"/>
          <w:iCs w:val="0"/>
          <w:caps w:val="0"/>
          <w:color w:val="333333"/>
          <w:spacing w:val="0"/>
          <w:sz w:val="14"/>
          <w:szCs w:val="1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4"/>
          <w:szCs w:val="14"/>
          <w:shd w:val="clear" w:fill="FFFFFF"/>
        </w:rPr>
        <w:t>4、</w:t>
      </w:r>
      <w:r>
        <w:rPr>
          <w:rFonts w:hint="eastAsia" w:ascii="宋体" w:hAnsi="宋体" w:eastAsia="宋体" w:cs="宋体"/>
          <w:i w:val="0"/>
          <w:iCs w:val="0"/>
          <w:caps w:val="0"/>
          <w:color w:val="333333"/>
          <w:spacing w:val="0"/>
          <w:sz w:val="14"/>
          <w:szCs w:val="14"/>
          <w:shd w:val="clear" w:fill="FFFFFF"/>
        </w:rPr>
        <w:t>资金类型：企业自筹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二、投标人资格要求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line="270" w:lineRule="atLeast"/>
        <w:ind w:left="0" w:right="0" w:firstLine="32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1、投标人须为中国境内依法注册的具有独立法人资格的制造商，具有有效的营业执照。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line="270" w:lineRule="atLeast"/>
        <w:ind w:left="0" w:right="0" w:firstLine="32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2、业绩要求：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20"/>
        <w:jc w:val="left"/>
        <w:rPr>
          <w:rFonts w:hint="eastAsia" w:ascii="微软雅黑" w:hAnsi="微软雅黑" w:eastAsia="微软雅黑" w:cs="微软雅黑"/>
        </w:rPr>
      </w:pPr>
      <w:r>
        <w:rPr>
          <w:rFonts w:hint="default" w:ascii="Times New Roman" w:hAnsi="Times New Roman" w:eastAsia="宋体" w:cs="Times New Roman"/>
          <w:i w:val="0"/>
          <w:iCs w:val="0"/>
          <w:caps w:val="0"/>
          <w:color w:val="333333"/>
          <w:spacing w:val="0"/>
          <w:sz w:val="16"/>
          <w:szCs w:val="16"/>
          <w:shd w:val="clear" w:fill="FFFFFF"/>
        </w:rPr>
        <w:t>2.1</w:t>
      </w:r>
      <w:r>
        <w:rPr>
          <w:rFonts w:hint="eastAsia" w:ascii="宋体" w:hAnsi="宋体" w:eastAsia="宋体" w:cs="宋体"/>
          <w:i w:val="0"/>
          <w:iCs w:val="0"/>
          <w:caps w:val="0"/>
          <w:color w:val="333333"/>
          <w:spacing w:val="0"/>
          <w:sz w:val="16"/>
          <w:szCs w:val="16"/>
          <w:shd w:val="clear" w:fill="FFFFFF"/>
        </w:rPr>
        <w:t>、</w:t>
      </w:r>
      <w:r>
        <w:rPr>
          <w:rFonts w:hint="default" w:ascii="Times New Roman" w:hAnsi="Times New Roman" w:eastAsia="宋体" w:cs="Times New Roman"/>
          <w:i w:val="0"/>
          <w:iCs w:val="0"/>
          <w:caps w:val="0"/>
          <w:color w:val="333333"/>
          <w:spacing w:val="0"/>
          <w:sz w:val="16"/>
          <w:szCs w:val="16"/>
          <w:shd w:val="clear" w:fill="FFFFFF"/>
        </w:rPr>
        <w:t>01</w:t>
      </w:r>
      <w:r>
        <w:rPr>
          <w:rFonts w:hint="eastAsia" w:ascii="宋体" w:hAnsi="宋体" w:eastAsia="宋体" w:cs="宋体"/>
          <w:i w:val="0"/>
          <w:iCs w:val="0"/>
          <w:caps w:val="0"/>
          <w:color w:val="333333"/>
          <w:spacing w:val="0"/>
          <w:sz w:val="16"/>
          <w:szCs w:val="16"/>
          <w:shd w:val="clear" w:fill="FFFFFF"/>
        </w:rPr>
        <w:t>包投标人自</w:t>
      </w:r>
      <w:r>
        <w:rPr>
          <w:rFonts w:hint="default" w:ascii="Times New Roman" w:hAnsi="Times New Roman" w:eastAsia="宋体" w:cs="Times New Roman"/>
          <w:i w:val="0"/>
          <w:iCs w:val="0"/>
          <w:caps w:val="0"/>
          <w:color w:val="333333"/>
          <w:spacing w:val="0"/>
          <w:sz w:val="16"/>
          <w:szCs w:val="16"/>
          <w:shd w:val="clear" w:fill="FFFFFF"/>
        </w:rPr>
        <w:t>2021</w:t>
      </w:r>
      <w:r>
        <w:rPr>
          <w:rFonts w:hint="eastAsia" w:ascii="宋体" w:hAnsi="宋体" w:eastAsia="宋体" w:cs="宋体"/>
          <w:i w:val="0"/>
          <w:iCs w:val="0"/>
          <w:caps w:val="0"/>
          <w:color w:val="333333"/>
          <w:spacing w:val="0"/>
          <w:sz w:val="16"/>
          <w:szCs w:val="16"/>
          <w:shd w:val="clear" w:fill="FFFFFF"/>
        </w:rPr>
        <w:t>年</w:t>
      </w:r>
      <w:r>
        <w:rPr>
          <w:rFonts w:hint="default" w:ascii="Times New Roman" w:hAnsi="Times New Roman" w:eastAsia="宋体"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月</w:t>
      </w:r>
      <w:r>
        <w:rPr>
          <w:rFonts w:hint="default" w:ascii="Times New Roman" w:hAnsi="Times New Roman" w:eastAsia="宋体"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日以来（以合同签订时间为准）须具有类似高压成套开关柜供货业绩。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80" w:right="0" w:firstLine="0"/>
        <w:jc w:val="left"/>
        <w:rPr>
          <w:rFonts w:hint="eastAsia" w:ascii="微软雅黑" w:hAnsi="微软雅黑" w:eastAsia="微软雅黑" w:cs="微软雅黑"/>
        </w:rPr>
      </w:pPr>
      <w:r>
        <w:rPr>
          <w:rFonts w:hint="default" w:ascii="Times New Roman" w:hAnsi="Times New Roman" w:eastAsia="宋体" w:cs="Times New Roman"/>
          <w:i w:val="0"/>
          <w:iCs w:val="0"/>
          <w:caps w:val="0"/>
          <w:color w:val="333333"/>
          <w:spacing w:val="0"/>
          <w:sz w:val="16"/>
          <w:szCs w:val="16"/>
          <w:shd w:val="clear" w:fill="FFFFFF"/>
        </w:rPr>
        <w:t>2.2</w:t>
      </w:r>
      <w:r>
        <w:rPr>
          <w:rFonts w:hint="eastAsia" w:ascii="宋体" w:hAnsi="宋体" w:eastAsia="宋体" w:cs="宋体"/>
          <w:i w:val="0"/>
          <w:iCs w:val="0"/>
          <w:caps w:val="0"/>
          <w:color w:val="333333"/>
          <w:spacing w:val="0"/>
          <w:sz w:val="16"/>
          <w:szCs w:val="16"/>
          <w:shd w:val="clear" w:fill="FFFFFF"/>
        </w:rPr>
        <w:t>、</w:t>
      </w:r>
      <w:r>
        <w:rPr>
          <w:rFonts w:hint="default" w:ascii="Times New Roman" w:hAnsi="Times New Roman" w:eastAsia="宋体" w:cs="Times New Roman"/>
          <w:i w:val="0"/>
          <w:iCs w:val="0"/>
          <w:caps w:val="0"/>
          <w:color w:val="333333"/>
          <w:spacing w:val="0"/>
          <w:sz w:val="16"/>
          <w:szCs w:val="16"/>
          <w:shd w:val="clear" w:fill="FFFFFF"/>
        </w:rPr>
        <w:t>02</w:t>
      </w:r>
      <w:r>
        <w:rPr>
          <w:rFonts w:hint="eastAsia" w:ascii="宋体" w:hAnsi="宋体" w:eastAsia="宋体" w:cs="宋体"/>
          <w:i w:val="0"/>
          <w:iCs w:val="0"/>
          <w:caps w:val="0"/>
          <w:color w:val="333333"/>
          <w:spacing w:val="0"/>
          <w:sz w:val="16"/>
          <w:szCs w:val="16"/>
          <w:shd w:val="clear" w:fill="FFFFFF"/>
        </w:rPr>
        <w:t>包投标人自</w:t>
      </w:r>
      <w:r>
        <w:rPr>
          <w:rFonts w:hint="default" w:ascii="Times New Roman" w:hAnsi="Times New Roman" w:eastAsia="宋体" w:cs="Times New Roman"/>
          <w:i w:val="0"/>
          <w:iCs w:val="0"/>
          <w:caps w:val="0"/>
          <w:color w:val="333333"/>
          <w:spacing w:val="0"/>
          <w:sz w:val="16"/>
          <w:szCs w:val="16"/>
          <w:shd w:val="clear" w:fill="FFFFFF"/>
        </w:rPr>
        <w:t>2021</w:t>
      </w:r>
      <w:r>
        <w:rPr>
          <w:rFonts w:hint="eastAsia" w:ascii="宋体" w:hAnsi="宋体" w:eastAsia="宋体" w:cs="宋体"/>
          <w:i w:val="0"/>
          <w:iCs w:val="0"/>
          <w:caps w:val="0"/>
          <w:color w:val="333333"/>
          <w:spacing w:val="0"/>
          <w:sz w:val="16"/>
          <w:szCs w:val="16"/>
          <w:shd w:val="clear" w:fill="FFFFFF"/>
        </w:rPr>
        <w:t>年</w:t>
      </w:r>
      <w:r>
        <w:rPr>
          <w:rFonts w:hint="default" w:ascii="Times New Roman" w:hAnsi="Times New Roman" w:eastAsia="宋体"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月</w:t>
      </w:r>
      <w:r>
        <w:rPr>
          <w:rFonts w:hint="default" w:ascii="Times New Roman" w:hAnsi="Times New Roman" w:eastAsia="宋体"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日以来（以合同签订时间为准）须具有类似变压器供货业绩。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line="270" w:lineRule="atLeast"/>
        <w:ind w:left="0" w:right="0" w:firstLine="32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3、投标人未被人民法院在“信用中国”网站（www.creditchina.gov.cn）列入失信被执行人名单。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line="270" w:lineRule="atLeast"/>
        <w:ind w:left="0" w:right="0" w:firstLine="32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4、单位负责人为同一人或者存在控股、管理关系的不同单位，不得参加同一包次或者未划分包次的同一采购项目。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line="270" w:lineRule="atLeast"/>
        <w:ind w:left="0" w:right="0" w:firstLine="32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5、本次招标不接受联合体投标。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三、招标文件的获取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1</w:t>
      </w:r>
      <w:r>
        <w:rPr>
          <w:rFonts w:hint="eastAsia" w:ascii="宋体" w:hAnsi="宋体" w:eastAsia="宋体" w:cs="宋体"/>
          <w:i w:val="0"/>
          <w:iCs w:val="0"/>
          <w:caps w:val="0"/>
          <w:color w:val="333333"/>
          <w:spacing w:val="0"/>
          <w:sz w:val="16"/>
          <w:szCs w:val="16"/>
          <w:shd w:val="clear" w:fill="FFFFFF"/>
        </w:rPr>
        <w:t>、凡有意参加投标者，</w:t>
      </w:r>
      <w:r>
        <w:rPr>
          <w:rStyle w:val="6"/>
          <w:rFonts w:hint="eastAsia" w:ascii="宋体" w:hAnsi="宋体" w:eastAsia="宋体" w:cs="宋体"/>
          <w:i w:val="0"/>
          <w:iCs w:val="0"/>
          <w:caps w:val="0"/>
          <w:color w:val="333333"/>
          <w:spacing w:val="0"/>
          <w:sz w:val="16"/>
          <w:szCs w:val="16"/>
          <w:shd w:val="clear" w:fill="FFFFFF"/>
        </w:rPr>
        <w:t>请于</w:t>
      </w:r>
      <w:r>
        <w:rPr>
          <w:rStyle w:val="6"/>
          <w:rFonts w:hint="default" w:ascii="Times New Roman" w:hAnsi="Times New Roman" w:eastAsia="宋体" w:cs="Times New Roman"/>
          <w:i w:val="0"/>
          <w:iCs w:val="0"/>
          <w:caps w:val="0"/>
          <w:color w:val="333333"/>
          <w:spacing w:val="0"/>
          <w:sz w:val="16"/>
          <w:szCs w:val="16"/>
          <w:shd w:val="clear" w:fill="FFFFFF"/>
        </w:rPr>
        <w:t>2024</w:t>
      </w:r>
      <w:r>
        <w:rPr>
          <w:rStyle w:val="6"/>
          <w:rFonts w:hint="eastAsia" w:ascii="宋体" w:hAnsi="宋体" w:eastAsia="宋体" w:cs="宋体"/>
          <w:i w:val="0"/>
          <w:iCs w:val="0"/>
          <w:caps w:val="0"/>
          <w:color w:val="333333"/>
          <w:spacing w:val="0"/>
          <w:sz w:val="16"/>
          <w:szCs w:val="16"/>
          <w:shd w:val="clear" w:fill="FFFFFF"/>
        </w:rPr>
        <w:t>年</w:t>
      </w:r>
      <w:r>
        <w:rPr>
          <w:rStyle w:val="6"/>
          <w:rFonts w:hint="default" w:ascii="Times New Roman" w:hAnsi="Times New Roman" w:eastAsia="宋体" w:cs="Times New Roman"/>
          <w:i w:val="0"/>
          <w:iCs w:val="0"/>
          <w:caps w:val="0"/>
          <w:color w:val="333333"/>
          <w:spacing w:val="0"/>
          <w:sz w:val="16"/>
          <w:szCs w:val="16"/>
          <w:shd w:val="clear" w:fill="FFFFFF"/>
        </w:rPr>
        <w:t>1</w:t>
      </w:r>
      <w:r>
        <w:rPr>
          <w:rStyle w:val="6"/>
          <w:rFonts w:hint="eastAsia" w:ascii="宋体" w:hAnsi="宋体" w:eastAsia="宋体" w:cs="宋体"/>
          <w:i w:val="0"/>
          <w:iCs w:val="0"/>
          <w:caps w:val="0"/>
          <w:color w:val="333333"/>
          <w:spacing w:val="0"/>
          <w:sz w:val="16"/>
          <w:szCs w:val="16"/>
          <w:shd w:val="clear" w:fill="FFFFFF"/>
        </w:rPr>
        <w:t>月</w:t>
      </w:r>
      <w:r>
        <w:rPr>
          <w:rStyle w:val="6"/>
          <w:rFonts w:hint="default" w:ascii="Times New Roman" w:hAnsi="Times New Roman" w:eastAsia="宋体" w:cs="Times New Roman"/>
          <w:i w:val="0"/>
          <w:iCs w:val="0"/>
          <w:caps w:val="0"/>
          <w:color w:val="333333"/>
          <w:spacing w:val="0"/>
          <w:sz w:val="16"/>
          <w:szCs w:val="16"/>
          <w:shd w:val="clear" w:fill="FFFFFF"/>
        </w:rPr>
        <w:t>15</w:t>
      </w:r>
      <w:r>
        <w:rPr>
          <w:rStyle w:val="6"/>
          <w:rFonts w:hint="eastAsia" w:ascii="宋体" w:hAnsi="宋体" w:eastAsia="宋体" w:cs="宋体"/>
          <w:i w:val="0"/>
          <w:iCs w:val="0"/>
          <w:caps w:val="0"/>
          <w:color w:val="333333"/>
          <w:spacing w:val="0"/>
          <w:sz w:val="16"/>
          <w:szCs w:val="16"/>
          <w:shd w:val="clear" w:fill="FFFFFF"/>
        </w:rPr>
        <w:t>日至</w:t>
      </w:r>
      <w:r>
        <w:rPr>
          <w:rStyle w:val="6"/>
          <w:rFonts w:hint="default" w:ascii="Times New Roman" w:hAnsi="Times New Roman" w:eastAsia="微软雅黑" w:cs="Times New Roman"/>
          <w:i w:val="0"/>
          <w:iCs w:val="0"/>
          <w:caps w:val="0"/>
          <w:color w:val="333333"/>
          <w:spacing w:val="0"/>
          <w:sz w:val="16"/>
          <w:szCs w:val="16"/>
          <w:shd w:val="clear" w:fill="FFFFFF"/>
        </w:rPr>
        <w:t>202</w:t>
      </w:r>
      <w:r>
        <w:rPr>
          <w:rStyle w:val="6"/>
          <w:rFonts w:hint="default" w:ascii="Times New Roman" w:hAnsi="Times New Roman" w:eastAsia="宋体" w:cs="Times New Roman"/>
          <w:i w:val="0"/>
          <w:iCs w:val="0"/>
          <w:caps w:val="0"/>
          <w:color w:val="333333"/>
          <w:spacing w:val="0"/>
          <w:sz w:val="16"/>
          <w:szCs w:val="16"/>
          <w:shd w:val="clear" w:fill="FFFFFF"/>
        </w:rPr>
        <w:t>4</w:t>
      </w:r>
      <w:r>
        <w:rPr>
          <w:rStyle w:val="6"/>
          <w:rFonts w:hint="eastAsia" w:ascii="宋体" w:hAnsi="宋体" w:eastAsia="宋体" w:cs="宋体"/>
          <w:i w:val="0"/>
          <w:iCs w:val="0"/>
          <w:caps w:val="0"/>
          <w:color w:val="333333"/>
          <w:spacing w:val="0"/>
          <w:sz w:val="16"/>
          <w:szCs w:val="16"/>
          <w:shd w:val="clear" w:fill="FFFFFF"/>
        </w:rPr>
        <w:t>年</w:t>
      </w:r>
      <w:r>
        <w:rPr>
          <w:rStyle w:val="6"/>
          <w:rFonts w:hint="default" w:ascii="Times New Roman" w:hAnsi="Times New Roman" w:eastAsia="微软雅黑" w:cs="Times New Roman"/>
          <w:i w:val="0"/>
          <w:iCs w:val="0"/>
          <w:caps w:val="0"/>
          <w:color w:val="333333"/>
          <w:spacing w:val="0"/>
          <w:sz w:val="16"/>
          <w:szCs w:val="16"/>
          <w:shd w:val="clear" w:fill="FFFFFF"/>
        </w:rPr>
        <w:t>1</w:t>
      </w:r>
      <w:r>
        <w:rPr>
          <w:rStyle w:val="6"/>
          <w:rFonts w:hint="eastAsia" w:ascii="宋体" w:hAnsi="宋体" w:eastAsia="宋体" w:cs="宋体"/>
          <w:i w:val="0"/>
          <w:iCs w:val="0"/>
          <w:caps w:val="0"/>
          <w:color w:val="333333"/>
          <w:spacing w:val="0"/>
          <w:sz w:val="16"/>
          <w:szCs w:val="16"/>
          <w:shd w:val="clear" w:fill="FFFFFF"/>
        </w:rPr>
        <w:t>月</w:t>
      </w:r>
      <w:r>
        <w:rPr>
          <w:rStyle w:val="6"/>
          <w:rFonts w:hint="default" w:ascii="Times New Roman" w:hAnsi="Times New Roman" w:eastAsia="宋体" w:cs="Times New Roman"/>
          <w:i w:val="0"/>
          <w:iCs w:val="0"/>
          <w:caps w:val="0"/>
          <w:color w:val="333333"/>
          <w:spacing w:val="0"/>
          <w:sz w:val="16"/>
          <w:szCs w:val="16"/>
          <w:shd w:val="clear" w:fill="FFFFFF"/>
        </w:rPr>
        <w:t>22</w:t>
      </w:r>
      <w:r>
        <w:rPr>
          <w:rStyle w:val="6"/>
          <w:rFonts w:hint="eastAsia" w:ascii="宋体" w:hAnsi="宋体" w:eastAsia="宋体" w:cs="宋体"/>
          <w:i w:val="0"/>
          <w:iCs w:val="0"/>
          <w:caps w:val="0"/>
          <w:color w:val="333333"/>
          <w:spacing w:val="0"/>
          <w:sz w:val="16"/>
          <w:szCs w:val="16"/>
          <w:shd w:val="clear" w:fill="FFFFFF"/>
        </w:rPr>
        <w:t>日</w:t>
      </w:r>
      <w:r>
        <w:rPr>
          <w:rStyle w:val="6"/>
          <w:rFonts w:hint="default" w:ascii="Times New Roman" w:hAnsi="Times New Roman" w:eastAsia="微软雅黑" w:cs="Times New Roman"/>
          <w:i w:val="0"/>
          <w:iCs w:val="0"/>
          <w:caps w:val="0"/>
          <w:color w:val="333333"/>
          <w:spacing w:val="0"/>
          <w:sz w:val="16"/>
          <w:szCs w:val="16"/>
          <w:shd w:val="clear" w:fill="FFFFFF"/>
        </w:rPr>
        <w:t>17:00</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北京时间，下同</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，登录</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安天智采电子交易系统</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（网址：</w:t>
      </w:r>
      <w:r>
        <w:rPr>
          <w:rFonts w:hint="default" w:ascii="Times New Roman" w:hAnsi="Times New Roman" w:eastAsia="微软雅黑" w:cs="Times New Roman"/>
          <w:i w:val="0"/>
          <w:iCs w:val="0"/>
          <w:caps w:val="0"/>
          <w:color w:val="333333"/>
          <w:spacing w:val="0"/>
          <w:sz w:val="16"/>
          <w:szCs w:val="16"/>
          <w:shd w:val="clear" w:fill="FFFFFF"/>
        </w:rPr>
        <w:t>https://www.xinecai.com/</w:t>
      </w:r>
      <w:r>
        <w:rPr>
          <w:rFonts w:hint="eastAsia" w:ascii="宋体" w:hAnsi="宋体" w:eastAsia="宋体" w:cs="宋体"/>
          <w:i w:val="0"/>
          <w:iCs w:val="0"/>
          <w:caps w:val="0"/>
          <w:color w:val="333333"/>
          <w:spacing w:val="0"/>
          <w:sz w:val="16"/>
          <w:szCs w:val="16"/>
          <w:shd w:val="clear" w:fill="FFFFFF"/>
        </w:rPr>
        <w:t>）下载电子招标文件。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3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2</w:t>
      </w:r>
      <w:r>
        <w:rPr>
          <w:rFonts w:hint="eastAsia" w:ascii="宋体" w:hAnsi="宋体" w:eastAsia="宋体" w:cs="宋体"/>
          <w:i w:val="0"/>
          <w:iCs w:val="0"/>
          <w:caps w:val="0"/>
          <w:color w:val="333333"/>
          <w:spacing w:val="0"/>
          <w:sz w:val="16"/>
          <w:szCs w:val="16"/>
          <w:shd w:val="clear" w:fill="FFFFFF"/>
        </w:rPr>
        <w:t>、参加本项目投标人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供应商，需在安天智采电子交易系统（</w:t>
      </w:r>
      <w:r>
        <w:rPr>
          <w:rFonts w:hint="default" w:ascii="Times New Roman" w:hAnsi="Times New Roman" w:eastAsia="微软雅黑" w:cs="Times New Roman"/>
          <w:i w:val="0"/>
          <w:iCs w:val="0"/>
          <w:caps w:val="0"/>
          <w:color w:val="333333"/>
          <w:spacing w:val="0"/>
          <w:sz w:val="16"/>
          <w:szCs w:val="16"/>
          <w:shd w:val="clear" w:fill="FFFFFF"/>
        </w:rPr>
        <w:t>https://www.xinecai.com/</w:t>
      </w:r>
      <w:r>
        <w:rPr>
          <w:rFonts w:hint="eastAsia" w:ascii="宋体" w:hAnsi="宋体" w:eastAsia="宋体" w:cs="宋体"/>
          <w:i w:val="0"/>
          <w:iCs w:val="0"/>
          <w:caps w:val="0"/>
          <w:color w:val="333333"/>
          <w:spacing w:val="0"/>
          <w:sz w:val="16"/>
          <w:szCs w:val="16"/>
          <w:shd w:val="clear" w:fill="FFFFFF"/>
        </w:rPr>
        <w:t>）进行企业免费注册（已注册用户请确认完善信息并提交通过），具体操作参见安天智采网站</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产品与服务</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服务指南</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栏目</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投标人操作手册（</w:t>
      </w:r>
      <w:r>
        <w:rPr>
          <w:rFonts w:hint="default" w:ascii="Times New Roman" w:hAnsi="Times New Roman" w:eastAsia="微软雅黑" w:cs="Times New Roman"/>
          <w:i w:val="0"/>
          <w:iCs w:val="0"/>
          <w:caps w:val="0"/>
          <w:color w:val="333333"/>
          <w:spacing w:val="0"/>
          <w:sz w:val="16"/>
          <w:szCs w:val="16"/>
          <w:shd w:val="clear" w:fill="FFFFFF"/>
        </w:rPr>
        <w:t>https://www.xinecai.com/serveguide#</w:t>
      </w:r>
      <w:r>
        <w:rPr>
          <w:rFonts w:hint="eastAsia" w:ascii="宋体" w:hAnsi="宋体" w:eastAsia="宋体" w:cs="宋体"/>
          <w:i w:val="0"/>
          <w:iCs w:val="0"/>
          <w:caps w:val="0"/>
          <w:color w:val="333333"/>
          <w:spacing w:val="0"/>
          <w:sz w:val="16"/>
          <w:szCs w:val="16"/>
          <w:shd w:val="clear" w:fill="FFFFFF"/>
        </w:rPr>
        <w:t>）。完成企业注册并通过后（一般为一到三个工作日），可以通过互联网登录</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安天智采电子交易系统</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，点击投标后选择投标申请，明确参加项目及标段，在线缴纳招标</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采购文件费用后，下载文件及相关附件（含澄清、答疑及补充通知等文件，招标人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采购人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代理机构不再另行通知，投标人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投标人应及时关注、查阅安天智采电子交易平台发布的上述相关内容，否则造成的后果自负）。具体操作参见安天智采网站</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产品与服务</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服务指南</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栏目</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投标人操作手册</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w:t>
      </w:r>
      <w:r>
        <w:rPr>
          <w:rFonts w:hint="default" w:ascii="Times New Roman" w:hAnsi="Times New Roman" w:eastAsia="微软雅黑" w:cs="Times New Roman"/>
          <w:i w:val="0"/>
          <w:iCs w:val="0"/>
          <w:caps w:val="0"/>
          <w:color w:val="333333"/>
          <w:spacing w:val="0"/>
          <w:sz w:val="16"/>
          <w:szCs w:val="16"/>
          <w:shd w:val="clear" w:fill="FFFFFF"/>
        </w:rPr>
        <w:t>https://www.xinecai.com/serveguide#</w:t>
      </w:r>
      <w:r>
        <w:rPr>
          <w:rFonts w:hint="eastAsia" w:ascii="宋体" w:hAnsi="宋体" w:eastAsia="宋体" w:cs="宋体"/>
          <w:i w:val="0"/>
          <w:iCs w:val="0"/>
          <w:caps w:val="0"/>
          <w:color w:val="333333"/>
          <w:spacing w:val="0"/>
          <w:sz w:val="16"/>
          <w:szCs w:val="16"/>
          <w:shd w:val="clear" w:fill="FFFFFF"/>
        </w:rPr>
        <w:t>）。用户注册成功后如需要变更初始注册信息的，应及时在安天智采申请变更（安天智采技术人员联系电话：</w:t>
      </w:r>
      <w:r>
        <w:rPr>
          <w:rFonts w:hint="default" w:ascii="Times New Roman" w:hAnsi="Times New Roman" w:eastAsia="微软雅黑" w:cs="Times New Roman"/>
          <w:i w:val="0"/>
          <w:iCs w:val="0"/>
          <w:caps w:val="0"/>
          <w:color w:val="333333"/>
          <w:spacing w:val="0"/>
          <w:sz w:val="16"/>
          <w:szCs w:val="16"/>
          <w:shd w:val="clear" w:fill="FFFFFF"/>
        </w:rPr>
        <w:t>400-050-9988</w:t>
      </w:r>
      <w:r>
        <w:rPr>
          <w:rFonts w:hint="eastAsia" w:ascii="宋体" w:hAnsi="宋体" w:eastAsia="宋体" w:cs="宋体"/>
          <w:i w:val="0"/>
          <w:iCs w:val="0"/>
          <w:caps w:val="0"/>
          <w:color w:val="333333"/>
          <w:spacing w:val="0"/>
          <w:sz w:val="16"/>
          <w:szCs w:val="16"/>
          <w:shd w:val="clear" w:fill="FFFFFF"/>
        </w:rPr>
        <w:t>），如因未及时变更导致不良后果，投标人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投标人责任自负。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3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3</w:t>
      </w:r>
      <w:r>
        <w:rPr>
          <w:rFonts w:hint="eastAsia" w:ascii="宋体" w:hAnsi="宋体" w:eastAsia="宋体" w:cs="宋体"/>
          <w:i w:val="0"/>
          <w:iCs w:val="0"/>
          <w:caps w:val="0"/>
          <w:color w:val="333333"/>
          <w:spacing w:val="0"/>
          <w:sz w:val="16"/>
          <w:szCs w:val="16"/>
          <w:shd w:val="clear" w:fill="FFFFFF"/>
        </w:rPr>
        <w:t>、已注册的潜在投标人可登录安天智采平台获取招标采购文件，招标采购文件费用采用银联线上支付，支持各类开通银联服务的银行账户。本项目的招标采购文件及其他资料（含澄清、答疑及相关补充文件）通过安天智采平台发布，招标人</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代理机构不再另行书面通知，潜在投标人应及时关注、查阅安天智采平台。因未及时查看导致不利后果的，责任自负。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3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4</w:t>
      </w:r>
      <w:r>
        <w:rPr>
          <w:rFonts w:hint="eastAsia" w:ascii="宋体" w:hAnsi="宋体" w:eastAsia="宋体" w:cs="宋体"/>
          <w:i w:val="0"/>
          <w:iCs w:val="0"/>
          <w:caps w:val="0"/>
          <w:color w:val="333333"/>
          <w:spacing w:val="0"/>
          <w:sz w:val="16"/>
          <w:szCs w:val="16"/>
          <w:shd w:val="clear" w:fill="FFFFFF"/>
        </w:rPr>
        <w:t>、潜在投标人支付招标采购文件费用前需核对单位名称及统一社会信用代码，确认无误后支付费用，并通过安天智采平台直接获取电子发票。若单位名称、统一社会信用代码发生变化或填写有误，须先进行注册信息修改，修改内容审核通过后，再进行费用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left"/>
        <w:rPr>
          <w:rFonts w:hint="eastAsia" w:ascii="微软雅黑" w:hAnsi="微软雅黑" w:eastAsia="微软雅黑" w:cs="微软雅黑"/>
        </w:rPr>
      </w:pPr>
      <w:r>
        <w:rPr>
          <w:rFonts w:hint="default" w:ascii="Times New Roman" w:hAnsi="Times New Roman" w:eastAsia="微软雅黑" w:cs="Times New Roman"/>
          <w:i w:val="0"/>
          <w:iCs w:val="0"/>
          <w:caps w:val="0"/>
          <w:color w:val="333333"/>
          <w:spacing w:val="0"/>
          <w:sz w:val="16"/>
          <w:szCs w:val="16"/>
          <w:shd w:val="clear" w:fill="FFFFFF"/>
        </w:rPr>
        <w:t>5</w:t>
      </w:r>
      <w:r>
        <w:rPr>
          <w:rFonts w:hint="eastAsia" w:ascii="宋体" w:hAnsi="宋体" w:eastAsia="宋体" w:cs="宋体"/>
          <w:i w:val="0"/>
          <w:iCs w:val="0"/>
          <w:caps w:val="0"/>
          <w:color w:val="333333"/>
          <w:spacing w:val="0"/>
          <w:sz w:val="16"/>
          <w:szCs w:val="16"/>
          <w:shd w:val="clear" w:fill="FFFFFF"/>
        </w:rPr>
        <w:t>、已注册的潜在投标人若注册信息发生变更（如：与初始注册信息不一致），应及时网上提交变更申请。因未及时变更导致不利后果的，责任自负。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四、发布公告的媒介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本次招标公告在</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安天智采招标采购电子交易平台</w:t>
      </w:r>
      <w:r>
        <w:rPr>
          <w:rFonts w:hint="default" w:ascii="Times New Roman" w:hAnsi="Times New Roman" w:eastAsia="微软雅黑" w:cs="Times New Roman"/>
          <w:i w:val="0"/>
          <w:iCs w:val="0"/>
          <w:caps w:val="0"/>
          <w:color w:val="333333"/>
          <w:spacing w:val="0"/>
          <w:sz w:val="16"/>
          <w:szCs w:val="16"/>
          <w:shd w:val="clear" w:fill="FFFFFF"/>
        </w:rPr>
        <w:t>”</w:t>
      </w:r>
      <w:r>
        <w:rPr>
          <w:rFonts w:hint="eastAsia" w:ascii="宋体" w:hAnsi="宋体" w:eastAsia="宋体" w:cs="宋体"/>
          <w:i w:val="0"/>
          <w:iCs w:val="0"/>
          <w:caps w:val="0"/>
          <w:color w:val="333333"/>
          <w:spacing w:val="0"/>
          <w:sz w:val="16"/>
          <w:szCs w:val="16"/>
          <w:shd w:val="clear" w:fill="FFFFFF"/>
        </w:rPr>
        <w:t>（</w:t>
      </w:r>
      <w:r>
        <w:rPr>
          <w:rFonts w:hint="default" w:ascii="Times New Roman" w:hAnsi="Times New Roman" w:eastAsia="微软雅黑" w:cs="Times New Roman"/>
          <w:i w:val="0"/>
          <w:iCs w:val="0"/>
          <w:caps w:val="0"/>
          <w:color w:val="333333"/>
          <w:spacing w:val="0"/>
          <w:sz w:val="16"/>
          <w:szCs w:val="16"/>
          <w:shd w:val="clear" w:fill="FFFFFF"/>
        </w:rPr>
        <w:t>https://www.xinecai.com/</w:t>
      </w:r>
      <w:r>
        <w:rPr>
          <w:rFonts w:hint="eastAsia" w:ascii="宋体" w:hAnsi="宋体" w:eastAsia="宋体" w:cs="宋体"/>
          <w:i w:val="0"/>
          <w:iCs w:val="0"/>
          <w:caps w:val="0"/>
          <w:color w:val="333333"/>
          <w:spacing w:val="0"/>
          <w:sz w:val="16"/>
          <w:szCs w:val="16"/>
          <w:shd w:val="clear" w:fill="FFFFFF"/>
        </w:rPr>
        <w:t>）、安徽省招标投标信息网（</w:t>
      </w:r>
      <w:r>
        <w:rPr>
          <w:rFonts w:hint="default" w:ascii="Times New Roman" w:hAnsi="Times New Roman" w:eastAsia="微软雅黑" w:cs="Times New Roman"/>
          <w:i w:val="0"/>
          <w:iCs w:val="0"/>
          <w:caps w:val="0"/>
          <w:color w:val="333333"/>
          <w:spacing w:val="0"/>
          <w:sz w:val="16"/>
          <w:szCs w:val="16"/>
          <w:shd w:val="clear" w:fill="FFFFFF"/>
        </w:rPr>
        <w:t>www.ahtba.org.cn</w:t>
      </w:r>
      <w:r>
        <w:rPr>
          <w:rFonts w:hint="eastAsia" w:ascii="宋体" w:hAnsi="宋体" w:eastAsia="宋体" w:cs="宋体"/>
          <w:i w:val="0"/>
          <w:iCs w:val="0"/>
          <w:caps w:val="0"/>
          <w:color w:val="333333"/>
          <w:spacing w:val="0"/>
          <w:sz w:val="16"/>
          <w:szCs w:val="16"/>
          <w:shd w:val="clear" w:fill="FFFFFF"/>
        </w:rPr>
        <w:t>）、中国招标投标公共服务平台（</w:t>
      </w:r>
      <w:r>
        <w:rPr>
          <w:rFonts w:hint="default" w:ascii="Times New Roman" w:hAnsi="Times New Roman" w:eastAsia="微软雅黑" w:cs="Times New Roman"/>
          <w:i w:val="0"/>
          <w:iCs w:val="0"/>
          <w:caps w:val="0"/>
          <w:color w:val="333333"/>
          <w:spacing w:val="0"/>
          <w:sz w:val="16"/>
          <w:szCs w:val="16"/>
          <w:shd w:val="clear" w:fill="FFFFFF"/>
        </w:rPr>
        <w:t>http://www.cebpubservice.com/</w:t>
      </w:r>
      <w:r>
        <w:rPr>
          <w:rFonts w:hint="eastAsia" w:ascii="宋体" w:hAnsi="宋体" w:eastAsia="宋体" w:cs="宋体"/>
          <w:i w:val="0"/>
          <w:iCs w:val="0"/>
          <w:caps w:val="0"/>
          <w:color w:val="333333"/>
          <w:spacing w:val="0"/>
          <w:sz w:val="16"/>
          <w:szCs w:val="16"/>
          <w:shd w:val="clear" w:fill="FFFFFF"/>
        </w:rPr>
        <w:t>）等网上发布。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b/>
          <w:bCs/>
          <w:i w:val="0"/>
          <w:iCs w:val="0"/>
          <w:caps w:val="0"/>
          <w:color w:val="333333"/>
          <w:spacing w:val="0"/>
          <w:sz w:val="16"/>
          <w:szCs w:val="16"/>
          <w:shd w:val="clear" w:fill="FFFFFF"/>
        </w:rPr>
        <w:t>五、</w:t>
      </w:r>
      <w:r>
        <w:rPr>
          <w:rStyle w:val="6"/>
          <w:rFonts w:hint="eastAsia" w:ascii="宋体" w:hAnsi="宋体" w:eastAsia="宋体" w:cs="宋体"/>
          <w:i w:val="0"/>
          <w:iCs w:val="0"/>
          <w:caps w:val="0"/>
          <w:color w:val="333333"/>
          <w:spacing w:val="0"/>
          <w:sz w:val="16"/>
          <w:szCs w:val="16"/>
          <w:shd w:val="clear" w:fill="FFFFFF"/>
        </w:rPr>
        <w:t>开标时间及开标地点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开标时间：</w:t>
      </w:r>
      <w:r>
        <w:rPr>
          <w:rStyle w:val="6"/>
          <w:rFonts w:hint="default" w:ascii="Times New Roman" w:hAnsi="Times New Roman" w:eastAsia="宋体" w:cs="Times New Roman"/>
          <w:i w:val="0"/>
          <w:iCs w:val="0"/>
          <w:caps w:val="0"/>
          <w:color w:val="333333"/>
          <w:spacing w:val="0"/>
          <w:sz w:val="16"/>
          <w:szCs w:val="16"/>
          <w:shd w:val="clear" w:fill="FFFFFF"/>
        </w:rPr>
        <w:t>2024</w:t>
      </w:r>
      <w:r>
        <w:rPr>
          <w:rStyle w:val="6"/>
          <w:rFonts w:hint="eastAsia" w:ascii="宋体" w:hAnsi="宋体" w:eastAsia="宋体" w:cs="宋体"/>
          <w:i w:val="0"/>
          <w:iCs w:val="0"/>
          <w:caps w:val="0"/>
          <w:color w:val="333333"/>
          <w:spacing w:val="0"/>
          <w:sz w:val="16"/>
          <w:szCs w:val="16"/>
          <w:shd w:val="clear" w:fill="FFFFFF"/>
        </w:rPr>
        <w:t>年</w:t>
      </w:r>
      <w:r>
        <w:rPr>
          <w:rStyle w:val="6"/>
          <w:rFonts w:hint="default" w:ascii="Times New Roman" w:hAnsi="Times New Roman" w:eastAsia="宋体" w:cs="Times New Roman"/>
          <w:i w:val="0"/>
          <w:iCs w:val="0"/>
          <w:caps w:val="0"/>
          <w:color w:val="333333"/>
          <w:spacing w:val="0"/>
          <w:sz w:val="16"/>
          <w:szCs w:val="16"/>
          <w:shd w:val="clear" w:fill="FFFFFF"/>
        </w:rPr>
        <w:t>2</w:t>
      </w:r>
      <w:r>
        <w:rPr>
          <w:rStyle w:val="6"/>
          <w:rFonts w:hint="eastAsia" w:ascii="宋体" w:hAnsi="宋体" w:eastAsia="宋体" w:cs="宋体"/>
          <w:i w:val="0"/>
          <w:iCs w:val="0"/>
          <w:caps w:val="0"/>
          <w:color w:val="333333"/>
          <w:spacing w:val="0"/>
          <w:sz w:val="16"/>
          <w:szCs w:val="16"/>
          <w:shd w:val="clear" w:fill="FFFFFF"/>
        </w:rPr>
        <w:t>月</w:t>
      </w:r>
      <w:r>
        <w:rPr>
          <w:rStyle w:val="6"/>
          <w:rFonts w:hint="default" w:ascii="Times New Roman" w:hAnsi="Times New Roman" w:eastAsia="宋体" w:cs="Times New Roman"/>
          <w:i w:val="0"/>
          <w:iCs w:val="0"/>
          <w:caps w:val="0"/>
          <w:color w:val="333333"/>
          <w:spacing w:val="0"/>
          <w:sz w:val="16"/>
          <w:szCs w:val="16"/>
          <w:shd w:val="clear" w:fill="FFFFFF"/>
        </w:rPr>
        <w:t>4</w:t>
      </w:r>
      <w:r>
        <w:rPr>
          <w:rStyle w:val="6"/>
          <w:rFonts w:hint="eastAsia" w:ascii="宋体" w:hAnsi="宋体" w:eastAsia="宋体" w:cs="宋体"/>
          <w:i w:val="0"/>
          <w:iCs w:val="0"/>
          <w:caps w:val="0"/>
          <w:color w:val="333333"/>
          <w:spacing w:val="0"/>
          <w:sz w:val="16"/>
          <w:szCs w:val="16"/>
          <w:shd w:val="clear" w:fill="FFFFFF"/>
        </w:rPr>
        <w:t>日下午</w:t>
      </w:r>
      <w:r>
        <w:rPr>
          <w:rStyle w:val="6"/>
          <w:rFonts w:hint="default" w:ascii="Times New Roman" w:hAnsi="Times New Roman" w:eastAsia="微软雅黑" w:cs="Times New Roman"/>
          <w:i w:val="0"/>
          <w:iCs w:val="0"/>
          <w:caps w:val="0"/>
          <w:color w:val="333333"/>
          <w:spacing w:val="0"/>
          <w:sz w:val="16"/>
          <w:szCs w:val="16"/>
          <w:shd w:val="clear" w:fill="FFFFFF"/>
        </w:rPr>
        <w:t>14:</w:t>
      </w:r>
      <w:r>
        <w:rPr>
          <w:rStyle w:val="6"/>
          <w:rFonts w:hint="default" w:ascii="Times New Roman" w:hAnsi="Times New Roman" w:eastAsia="宋体" w:cs="Times New Roman"/>
          <w:i w:val="0"/>
          <w:iCs w:val="0"/>
          <w:caps w:val="0"/>
          <w:color w:val="333333"/>
          <w:spacing w:val="0"/>
          <w:sz w:val="16"/>
          <w:szCs w:val="16"/>
          <w:shd w:val="clear" w:fill="FFFFFF"/>
        </w:rPr>
        <w:t>0</w:t>
      </w:r>
      <w:r>
        <w:rPr>
          <w:rStyle w:val="6"/>
          <w:rFonts w:hint="default" w:ascii="Times New Roman" w:hAnsi="Times New Roman" w:eastAsia="微软雅黑" w:cs="Times New Roman"/>
          <w:i w:val="0"/>
          <w:iCs w:val="0"/>
          <w:caps w:val="0"/>
          <w:color w:val="333333"/>
          <w:spacing w:val="0"/>
          <w:sz w:val="16"/>
          <w:szCs w:val="16"/>
          <w:shd w:val="clear" w:fill="FFFFFF"/>
        </w:rPr>
        <w:t>0 (</w:t>
      </w:r>
      <w:r>
        <w:rPr>
          <w:rStyle w:val="6"/>
          <w:rFonts w:hint="eastAsia" w:ascii="宋体" w:hAnsi="宋体" w:eastAsia="宋体" w:cs="宋体"/>
          <w:i w:val="0"/>
          <w:iCs w:val="0"/>
          <w:caps w:val="0"/>
          <w:color w:val="333333"/>
          <w:spacing w:val="0"/>
          <w:sz w:val="16"/>
          <w:szCs w:val="16"/>
          <w:shd w:val="clear" w:fill="FFFFFF"/>
        </w:rPr>
        <w:t>北京时间</w:t>
      </w:r>
      <w:r>
        <w:rPr>
          <w:rStyle w:val="6"/>
          <w:rFonts w:hint="default" w:ascii="Times New Roman" w:hAnsi="Times New Roman" w:eastAsia="微软雅黑" w:cs="Times New Roman"/>
          <w:i w:val="0"/>
          <w:iCs w:val="0"/>
          <w:caps w:val="0"/>
          <w:color w:val="333333"/>
          <w:spacing w:val="0"/>
          <w:sz w:val="16"/>
          <w:szCs w:val="16"/>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开标地点：安天智采电子交易系统（</w:t>
      </w:r>
      <w:r>
        <w:rPr>
          <w:rStyle w:val="6"/>
          <w:rFonts w:hint="default" w:ascii="Times New Roman" w:hAnsi="Times New Roman" w:eastAsia="微软雅黑" w:cs="Times New Roman"/>
          <w:i w:val="0"/>
          <w:iCs w:val="0"/>
          <w:caps w:val="0"/>
          <w:color w:val="333333"/>
          <w:spacing w:val="0"/>
          <w:sz w:val="16"/>
          <w:szCs w:val="16"/>
          <w:shd w:val="clear" w:fill="FFFFFF"/>
        </w:rPr>
        <w:t>https://www.xinecai.com/</w:t>
      </w:r>
      <w:r>
        <w:rPr>
          <w:rStyle w:val="6"/>
          <w:rFonts w:hint="eastAsia" w:ascii="宋体" w:hAnsi="宋体" w:eastAsia="宋体" w:cs="宋体"/>
          <w:i w:val="0"/>
          <w:iCs w:val="0"/>
          <w:caps w:val="0"/>
          <w:color w:val="333333"/>
          <w:spacing w:val="0"/>
          <w:sz w:val="16"/>
          <w:szCs w:val="16"/>
          <w:shd w:val="clear" w:fill="FFFFFF"/>
        </w:rPr>
        <w:t>）线上开标大厅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Style w:val="6"/>
          <w:rFonts w:hint="eastAsia" w:ascii="宋体" w:hAnsi="宋体" w:eastAsia="宋体" w:cs="宋体"/>
          <w:i w:val="0"/>
          <w:iCs w:val="0"/>
          <w:caps w:val="0"/>
          <w:color w:val="333333"/>
          <w:spacing w:val="0"/>
          <w:sz w:val="16"/>
          <w:szCs w:val="16"/>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招</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标</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人：安徽和鼎机电设备有限公司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地</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址：合肥市经济开发区卧云路</w:t>
      </w:r>
      <w:r>
        <w:rPr>
          <w:rFonts w:hint="default" w:ascii="Times New Roman" w:hAnsi="Times New Roman" w:eastAsia="宋体" w:cs="Times New Roman"/>
          <w:i w:val="0"/>
          <w:iCs w:val="0"/>
          <w:caps w:val="0"/>
          <w:color w:val="333333"/>
          <w:spacing w:val="0"/>
          <w:sz w:val="16"/>
          <w:szCs w:val="16"/>
          <w:shd w:val="clear" w:fill="FFFFFF"/>
        </w:rPr>
        <w:t>3215</w:t>
      </w:r>
      <w:r>
        <w:rPr>
          <w:rFonts w:hint="eastAsia" w:ascii="宋体" w:hAnsi="宋体" w:eastAsia="宋体" w:cs="宋体"/>
          <w:i w:val="0"/>
          <w:iCs w:val="0"/>
          <w:caps w:val="0"/>
          <w:color w:val="333333"/>
          <w:spacing w:val="0"/>
          <w:sz w:val="16"/>
          <w:szCs w:val="16"/>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招标代理机构：安徽安天利信工程管理股份有限公司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地</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址：安徽省合肥市祁门路</w:t>
      </w:r>
      <w:r>
        <w:rPr>
          <w:rFonts w:hint="default" w:ascii="Times New Roman" w:hAnsi="Times New Roman" w:eastAsia="微软雅黑" w:cs="Times New Roman"/>
          <w:i w:val="0"/>
          <w:iCs w:val="0"/>
          <w:caps w:val="0"/>
          <w:color w:val="333333"/>
          <w:spacing w:val="0"/>
          <w:sz w:val="16"/>
          <w:szCs w:val="16"/>
          <w:shd w:val="clear" w:fill="FFFFFF"/>
        </w:rPr>
        <w:t>1779</w:t>
      </w:r>
      <w:r>
        <w:rPr>
          <w:rFonts w:hint="eastAsia" w:ascii="宋体" w:hAnsi="宋体" w:eastAsia="宋体" w:cs="宋体"/>
          <w:i w:val="0"/>
          <w:iCs w:val="0"/>
          <w:caps w:val="0"/>
          <w:color w:val="333333"/>
          <w:spacing w:val="0"/>
          <w:sz w:val="16"/>
          <w:szCs w:val="16"/>
          <w:shd w:val="clear" w:fill="FFFFFF"/>
        </w:rPr>
        <w:t>号安徽国贸大厦</w:t>
      </w:r>
      <w:r>
        <w:rPr>
          <w:rFonts w:hint="default" w:ascii="Times New Roman" w:hAnsi="Times New Roman" w:eastAsia="微软雅黑" w:cs="Times New Roman"/>
          <w:i w:val="0"/>
          <w:iCs w:val="0"/>
          <w:caps w:val="0"/>
          <w:color w:val="333333"/>
          <w:spacing w:val="0"/>
          <w:sz w:val="16"/>
          <w:szCs w:val="16"/>
          <w:shd w:val="clear" w:fill="FFFFFF"/>
        </w:rPr>
        <w:t>1404</w:t>
      </w:r>
      <w:r>
        <w:rPr>
          <w:rFonts w:hint="eastAsia" w:ascii="宋体" w:hAnsi="宋体" w:eastAsia="宋体" w:cs="宋体"/>
          <w:i w:val="0"/>
          <w:iCs w:val="0"/>
          <w:caps w:val="0"/>
          <w:color w:val="333333"/>
          <w:spacing w:val="0"/>
          <w:sz w:val="16"/>
          <w:szCs w:val="16"/>
          <w:shd w:val="clear" w:fill="FFFFFF"/>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联</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系</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人：潘工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电</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话：</w:t>
      </w:r>
      <w:r>
        <w:rPr>
          <w:rFonts w:hint="default" w:ascii="Times New Roman" w:hAnsi="Times New Roman" w:eastAsia="微软雅黑" w:cs="Times New Roman"/>
          <w:i w:val="0"/>
          <w:iCs w:val="0"/>
          <w:caps w:val="0"/>
          <w:color w:val="333333"/>
          <w:spacing w:val="0"/>
          <w:sz w:val="16"/>
          <w:szCs w:val="16"/>
          <w:shd w:val="clear" w:fill="FFFFFF"/>
        </w:rPr>
        <w:t>0551-</w:t>
      </w:r>
      <w:r>
        <w:rPr>
          <w:rFonts w:hint="default" w:ascii="Times New Roman" w:hAnsi="Times New Roman" w:eastAsia="宋体" w:cs="Times New Roman"/>
          <w:i w:val="0"/>
          <w:iCs w:val="0"/>
          <w:caps w:val="0"/>
          <w:color w:val="333333"/>
          <w:spacing w:val="0"/>
          <w:sz w:val="16"/>
          <w:szCs w:val="16"/>
          <w:shd w:val="clear" w:fill="FFFFFF"/>
        </w:rPr>
        <w:t>63736278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333333"/>
          <w:spacing w:val="0"/>
          <w:sz w:val="16"/>
          <w:szCs w:val="16"/>
          <w:shd w:val="clear" w:fill="FFFFFF"/>
        </w:rPr>
        <w:t>邮</w:t>
      </w:r>
      <w:r>
        <w:rPr>
          <w:rFonts w:hint="default" w:ascii="Times New Roman" w:hAnsi="Times New Roman" w:eastAsia="微软雅黑" w:cs="Times New Roman"/>
          <w:i w:val="0"/>
          <w:iCs w:val="0"/>
          <w:caps w:val="0"/>
          <w:color w:val="333333"/>
          <w:spacing w:val="0"/>
          <w:sz w:val="16"/>
          <w:szCs w:val="16"/>
          <w:shd w:val="clear" w:fill="FFFFFF"/>
        </w:rPr>
        <w:t>        </w:t>
      </w:r>
      <w:r>
        <w:rPr>
          <w:rFonts w:hint="eastAsia" w:ascii="宋体" w:hAnsi="宋体" w:eastAsia="宋体" w:cs="宋体"/>
          <w:i w:val="0"/>
          <w:iCs w:val="0"/>
          <w:caps w:val="0"/>
          <w:color w:val="333333"/>
          <w:spacing w:val="0"/>
          <w:sz w:val="16"/>
          <w:szCs w:val="16"/>
          <w:shd w:val="clear" w:fill="FFFFFF"/>
        </w:rPr>
        <w:t>箱：</w:t>
      </w:r>
      <w:r>
        <w:rPr>
          <w:rFonts w:hint="default" w:ascii="Times New Roman" w:hAnsi="Times New Roman" w:eastAsia="宋体" w:cs="Times New Roman"/>
          <w:i w:val="0"/>
          <w:iCs w:val="0"/>
          <w:caps w:val="0"/>
          <w:color w:val="333333"/>
          <w:spacing w:val="0"/>
          <w:sz w:val="16"/>
          <w:szCs w:val="16"/>
          <w:shd w:val="clear" w:fill="FFFFFF"/>
        </w:rPr>
        <w:t>hpan@ahbidding.com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85EDD"/>
    <w:rsid w:val="49BF226F"/>
    <w:rsid w:val="7745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2024-03-18T05:59:00Z</dcterms:created>
  <dc:creator>yiiyz</dc:creator>
  <cp:lastModifiedBy>yiiyz</cp:lastModifiedBy>
  <dcterms:modified xsi:type="dcterms:W3CDTF">2024-03-18T06:28:22Z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4273E82F0A51472ABFE8BE2EE7980A52</vt:lpwstr>
  </property>
</Properties>
</file>