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360" w:lineRule="auto"/>
        <w:ind w:left="0" w:right="0" w:firstLine="0"/>
        <w:jc w:val="center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安庆联动属具股份有限公司2024年—2026年物流运输服务项目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中标结果公示</w:t>
      </w:r>
      <w:bookmarkEnd w:id="0"/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安庆联动属具股份有限公司2024年—2026年物流运输服务项目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评标工作已经结束，中标人已经确定。现将中标结果公示如下：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项目编号：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GN2024-07-2759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招标人名称：安庆联动属具股份有限公司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项目名称：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安庆联动属具股份有限公司2024年—2026年物流运输服务项目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入围供应商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情况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安庆物通天下物流有限公司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安庆市乾坤运输有限责任公司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安庆市启诚运输服务有限公司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代理机构联系人、联系电话：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王晓虎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、0551-6222027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本公告发布媒介：安徽省招标投标信息网（www.ahtba.org.cn）、中国招标投标公共服务平台（www.cebpubservice.com）、安徽叉车集团有限责任公司官网（www.heliforklift.com）、优质采云采购平台（www.youzhicai.com）、优质采招标采购平台（www.yzczb.com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right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安徽省招标集团股份有限公司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right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2024年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月1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jJmOTY2NTY0ZmNlYmI5ZTdjZmRjNzVjZmEzN2UifQ=="/>
  </w:docVars>
  <w:rsids>
    <w:rsidRoot w:val="5F371542"/>
    <w:rsid w:val="5F371542"/>
    <w:rsid w:val="62E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0"/>
    <w:pPr>
      <w:keepNext/>
      <w:keepLines/>
      <w:adjustRightInd w:val="0"/>
      <w:snapToGrid w:val="0"/>
      <w:spacing w:line="360" w:lineRule="auto"/>
      <w:jc w:val="left"/>
      <w:outlineLvl w:val="3"/>
    </w:pPr>
    <w:rPr>
      <w:rFonts w:ascii="Times New Roman" w:hAnsi="Times New Roman" w:eastAsia="宋体"/>
      <w:bCs/>
      <w:sz w:val="30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4 字符"/>
    <w:link w:val="2"/>
    <w:qFormat/>
    <w:uiPriority w:val="0"/>
    <w:rPr>
      <w:rFonts w:ascii="Times New Roman" w:hAnsi="Times New Roman" w:eastAsia="宋体"/>
      <w:bCs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2024-06-18T01:22:00Z</dcterms:created>
  <dc:creator>初审-王伟</dc:creator>
  <cp:lastModifiedBy>初审-王伟</cp:lastModifiedBy>
  <dcterms:modified xsi:type="dcterms:W3CDTF">2024-06-18T01:26:37Z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6CFFDA49559D49528EBB2A1E9743281B_11</vt:lpwstr>
  </property>
</Properties>
</file>